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633" w:rsidRDefault="00DD0A21">
      <w:r>
        <w:t xml:space="preserve">I’m here to persuade you that environmental sustainability is of grave importance and requires concerted effort in education, business, and government programming.  </w:t>
      </w:r>
      <w:r w:rsidR="00DF5BB3">
        <w:t xml:space="preserve">In particular, the fuel versus fuel debate as a consequence of dwindling fossil fuel supplies will inevitably become a significant threat to the world’s food supply and must be addressed.  </w:t>
      </w:r>
      <w:r>
        <w:t>To illustrate the problem at hand, I direct</w:t>
      </w:r>
      <w:r w:rsidR="00DF5BB3">
        <w:t xml:space="preserve"> you</w:t>
      </w:r>
      <w:r w:rsidR="000F2382">
        <w:t>r</w:t>
      </w:r>
      <w:r w:rsidR="00DF5BB3">
        <w:t xml:space="preserve"> attention to the article, “Food Versus Biofuels: Environmental and Economic Costs.”</w:t>
      </w:r>
      <w:r w:rsidR="000F2382">
        <w:t xml:space="preserve">  The most pressing problem is that the world’s population is increasing at a greater rate than the world’s food supply.  This has caused malnutrition to be the leading cause of death in the world.  If a </w:t>
      </w:r>
      <w:r w:rsidR="00EA7C5F">
        <w:t xml:space="preserve">large </w:t>
      </w:r>
      <w:r w:rsidR="000F2382">
        <w:t>portion of the world’s fertile cropland were to be repurposed for the production of biofue</w:t>
      </w:r>
      <w:r w:rsidR="00EA7C5F">
        <w:t>ls such as ethanol from corn, the world’s food supply would only be stretched further and result in more deaths from starvation of those who cannot afford to buy food.  Further,</w:t>
      </w:r>
      <w:r w:rsidR="00561390">
        <w:t xml:space="preserve"> biofuels are not a viable alternative because the energy used to produce them has always been more than they contain.  The extra energy must be provided from alternative sources such as wind or solar, but most commonly, fossil fuels.  Additionally, even if all of the world’s land was used to produce biofuel, it would not be enough to match the world’s demand for e</w:t>
      </w:r>
      <w:r w:rsidR="009C6633">
        <w:t xml:space="preserve">nergy </w:t>
      </w:r>
      <w:r w:rsidR="009C6633">
        <w:fldChar w:fldCharType="begin"/>
      </w:r>
      <w:r w:rsidR="009C6633">
        <w:instrText xml:space="preserve"> ADDIN ZOTERO_ITEM CSL_CITATION {"citationID":"est9ir58n","properties":{"formattedCitation":"(Pimentel et al., 2009)","plainCitation":"(Pimentel et al., 2009)"},"citationItems":[{"id":15,"uris":["http://zotero.org/users/1781425/items/RTACGKFC"],"uri":["http://zotero.org/users/1781425/items/RTACGKFC"],"itemData":{"id":15,"type":"article-journal","title":"Food Versus Biofuels: Environmental and Economic Costs","container-title":"Human Ecology: An Interdisciplinary Journal","page":"1-12","volume":"37","issue":"1","source":"EBSCOhost","abstract":"The rapidly growing world population and rising consumption of biofuels intensify demands for both food and biofuels. This exaggerates food and fuel shortages. The use of food crops such as corn grain to produce ethanol raises major nutritional and ethical concerns. Nearly 60% of humans in the world are currently malnourished, so the need for grains and other basic foods is critical. Growing crops for fuel squanders land, water and energy resources vital for the production of food for human consumption. Using corn for ethanol increases the price of US beef, chicken, pork, eggs, breads, cereals, and milk more than 10% to 30%. In addition, Jacques Diouf, Director General of the UN Food and Agriculture Organization, reports that using food grains to produce biofuels is already causing food shortages for the poor of the world. Growing crops for biofuel not only ignores the need to reduce fossil energy and land use, but exacerbates the problem of malnourishment worldwide.","DOI":"10.1007/s10745-009-9215-8","ISSN":"03007839","shortTitle":"Food Versus Biofuels","journalAbbreviation":"Human Ecology: An Interdisciplinary Journal","author":[{"family":"Pimentel","given":"David"},{"family":"Marklein","given":"Alison"},{"family":"Toth","given":"Megan A."},{"family":"Karpoff","given":"Marissa N."},{"family":"Paul","given":"Gillian S."},{"family":"McCormack","given":"Robert"},{"family":"Kyriazis","given":"Joanna"},{"family":"Krueger","given":"Tim"}],"issued":{"date-parts":[["2009",2]]}}}],"schema":"https://github.com/citation-style-language/schema/raw/master/csl-citation.json"} </w:instrText>
      </w:r>
      <w:r w:rsidR="009C6633">
        <w:fldChar w:fldCharType="separate"/>
      </w:r>
      <w:r w:rsidR="009C6633" w:rsidRPr="009C6633">
        <w:t>(Pimentel et al., 2009)</w:t>
      </w:r>
      <w:r w:rsidR="009C6633">
        <w:fldChar w:fldCharType="end"/>
      </w:r>
      <w:r w:rsidR="009C6633">
        <w:t>.</w:t>
      </w:r>
    </w:p>
    <w:p w:rsidR="009C6633" w:rsidRDefault="009C6633"/>
    <w:p w:rsidR="00DF5BB3" w:rsidRDefault="00DF5BB3">
      <w:r>
        <w:t>I’m here to persuade you that environmental sustainability is of grave importance and requires concerted effort in education, business, and government programming.  In particular,</w:t>
      </w:r>
      <w:r w:rsidR="000F2382">
        <w:t xml:space="preserve"> while organic food appears to eliminate the dangers presented by the pesticides and fertilizers that are typically used in farming, there remain many problems that must be solved before organic food can be considered the solution.  To illustrate the problem at hand, I direct your attention to the article, “Comparing the Yields of Organic and Conventional Agriculture.”</w:t>
      </w:r>
      <w:r w:rsidR="00C5157C">
        <w:t xml:space="preserve">  The two most pressing problems of organic food are its lower yield and its increased cost.</w:t>
      </w:r>
      <w:r w:rsidR="00F7766E">
        <w:t xml:space="preserve">  Because the yield of </w:t>
      </w:r>
      <w:r w:rsidR="00F7766E">
        <w:lastRenderedPageBreak/>
        <w:t xml:space="preserve">organic farming is approximately 34% less than that of conventional farming assuming that the same effort is put into obtaining that highest yield, it would be nearly impossible to grow enough organic food to keep up with population growth.  Already, hunger is the leading cause of death worldwide.  Further, the increased cost of organic farming would increase the price of food, bringing it out of reach for an even greater number of people </w:t>
      </w:r>
      <w:r w:rsidR="00F7766E">
        <w:fldChar w:fldCharType="begin"/>
      </w:r>
      <w:r w:rsidR="00F7766E">
        <w:instrText xml:space="preserve"> ADDIN ZOTERO_ITEM CSL_CITATION {"citationID":"1ovmefeaki","properties":{"formattedCitation":"(Seufert, Ramankutty, &amp; Foley, 2012)","plainCitation":"(Seufert, Ramankutty, &amp; Foley, 2012)"},"citationItems":[{"id":26,"uris":["http://zotero.org/users/1781425/items/VPPRUDVM"],"uri":["http://zotero.org/users/1781425/items/VPPRUDVM"],"itemData":{"id":26,"type":"article-journal","title":"Comparing the yields of organic and conventional agriculture","container-title":"Nature","page":"229-232","volume":"485","issue":"7397","source":"EBSCOhost","abstract":"Numerous reports have emphasized the need for major changes in the global food system: agriculture must meet the twin challenge of feeding a growing population, with rising demand for meat and high-calorie diets, while simultaneously minimizing its global environmental impacts. Organic farming-a system aimed at producing food with minimal harm to ecosystems, animals or humans-is often proposed as a solution. However, critics argue that organic agriculture may have lower yields and would therefore need more land to produce the same amount of food as conventional farms, resulting in more widespread deforestation and biodiversity loss, and thus undermining the environmental benefits of organic practices. Here we use a comprehensive meta-analysis to examine the relative yield performance of organic and conventional farming systems globally. Our analysis of available data shows that, overall, organic yields are typically lower than conventional yields. But these yield differences are highly contextual, depending on system and site characteristics, and range from 5% lower organic yields (rain-fed legumes and perennials on weak-acidic to weak-alkaline soils), 13% lower yields (when best organic practices are used), to 34% lower yields (when the conventional and organic systems are most comparable). Under certain conditions-that is, with good management practices, particular crop types and growing conditions-organic systems can thus nearly match conventional yields, whereas under others it at present cannot. To establish organic agriculture as an important tool in sustainable food production, the factors limiting organic yields need to be more fully understood, alongside assessments of the many social, environmental and economic benefits of organic farming systems.","DOI":"10.1038/nature11069","ISSN":"00280836","journalAbbreviation":"Nature","author":[{"family":"Seufert","given":"Verena"},{"family":"Ramankutty","given":"Navin"},{"family":"Foley","given":"Jonathan A."}],"issued":{"date-parts":[["2012",5,10]]},"accessed":{"date-parts":[["2014",2,3]]}}}],"schema":"https://github.com/citation-style-language/schema/raw/master/csl-citation.json"} </w:instrText>
      </w:r>
      <w:r w:rsidR="00F7766E">
        <w:fldChar w:fldCharType="separate"/>
      </w:r>
      <w:r w:rsidR="00F7766E" w:rsidRPr="00F7766E">
        <w:t>(</w:t>
      </w:r>
      <w:proofErr w:type="spellStart"/>
      <w:r w:rsidR="00F7766E" w:rsidRPr="00F7766E">
        <w:t>Seufert</w:t>
      </w:r>
      <w:proofErr w:type="spellEnd"/>
      <w:r w:rsidR="00F7766E" w:rsidRPr="00F7766E">
        <w:t xml:space="preserve">, </w:t>
      </w:r>
      <w:proofErr w:type="spellStart"/>
      <w:r w:rsidR="00F7766E" w:rsidRPr="00F7766E">
        <w:t>Ramankutty</w:t>
      </w:r>
      <w:proofErr w:type="spellEnd"/>
      <w:r w:rsidR="00F7766E" w:rsidRPr="00F7766E">
        <w:t>, &amp; Foley, 2012)</w:t>
      </w:r>
      <w:r w:rsidR="00F7766E">
        <w:fldChar w:fldCharType="end"/>
      </w:r>
      <w:r w:rsidR="00F7766E">
        <w:t>.</w:t>
      </w:r>
      <w:bookmarkStart w:id="0" w:name="_GoBack"/>
      <w:bookmarkEnd w:id="0"/>
    </w:p>
    <w:p w:rsidR="009C6633" w:rsidRDefault="009C6633"/>
    <w:p w:rsidR="00F7766E" w:rsidRPr="00F7766E" w:rsidRDefault="009C6633" w:rsidP="00F7766E">
      <w:pPr>
        <w:pStyle w:val="Bibliography"/>
      </w:pPr>
      <w:r>
        <w:fldChar w:fldCharType="begin"/>
      </w:r>
      <w:r w:rsidR="00F7766E">
        <w:instrText xml:space="preserve"> ADDIN ZOTERO_BIBL {"custom":[]} CSL_BIBLIOGRAPHY </w:instrText>
      </w:r>
      <w:r>
        <w:fldChar w:fldCharType="separate"/>
      </w:r>
      <w:r w:rsidR="00F7766E" w:rsidRPr="00F7766E">
        <w:t xml:space="preserve">Pimentel, D., </w:t>
      </w:r>
      <w:proofErr w:type="spellStart"/>
      <w:r w:rsidR="00F7766E" w:rsidRPr="00F7766E">
        <w:t>Marklein</w:t>
      </w:r>
      <w:proofErr w:type="spellEnd"/>
      <w:r w:rsidR="00F7766E" w:rsidRPr="00F7766E">
        <w:t xml:space="preserve">, A., </w:t>
      </w:r>
      <w:proofErr w:type="spellStart"/>
      <w:r w:rsidR="00F7766E" w:rsidRPr="00F7766E">
        <w:t>Toth</w:t>
      </w:r>
      <w:proofErr w:type="spellEnd"/>
      <w:r w:rsidR="00F7766E" w:rsidRPr="00F7766E">
        <w:t xml:space="preserve">, M. A., </w:t>
      </w:r>
      <w:proofErr w:type="spellStart"/>
      <w:r w:rsidR="00F7766E" w:rsidRPr="00F7766E">
        <w:t>Karpoff</w:t>
      </w:r>
      <w:proofErr w:type="spellEnd"/>
      <w:r w:rsidR="00F7766E" w:rsidRPr="00F7766E">
        <w:t>, M. N., Paul, G. S., McCormack, R</w:t>
      </w:r>
      <w:proofErr w:type="gramStart"/>
      <w:r w:rsidR="00F7766E" w:rsidRPr="00F7766E">
        <w:t>., …</w:t>
      </w:r>
      <w:proofErr w:type="gramEnd"/>
      <w:r w:rsidR="00F7766E" w:rsidRPr="00F7766E">
        <w:t xml:space="preserve"> Krueger, T. (2009). Food </w:t>
      </w:r>
      <w:proofErr w:type="gramStart"/>
      <w:r w:rsidR="00F7766E" w:rsidRPr="00F7766E">
        <w:t>Versus</w:t>
      </w:r>
      <w:proofErr w:type="gramEnd"/>
      <w:r w:rsidR="00F7766E" w:rsidRPr="00F7766E">
        <w:t xml:space="preserve"> Biofuels: Environmental and Economic Costs. </w:t>
      </w:r>
      <w:r w:rsidR="00F7766E" w:rsidRPr="00F7766E">
        <w:rPr>
          <w:i/>
          <w:iCs/>
        </w:rPr>
        <w:t>Human Ecology: An Interdisciplinary Journal</w:t>
      </w:r>
      <w:r w:rsidR="00F7766E" w:rsidRPr="00F7766E">
        <w:t xml:space="preserve">, </w:t>
      </w:r>
      <w:r w:rsidR="00F7766E" w:rsidRPr="00F7766E">
        <w:rPr>
          <w:i/>
          <w:iCs/>
        </w:rPr>
        <w:t>37</w:t>
      </w:r>
      <w:r w:rsidR="00F7766E" w:rsidRPr="00F7766E">
        <w:t xml:space="preserve">(1), 1–12. </w:t>
      </w:r>
      <w:proofErr w:type="gramStart"/>
      <w:r w:rsidR="00F7766E" w:rsidRPr="00F7766E">
        <w:t>doi:</w:t>
      </w:r>
      <w:proofErr w:type="gramEnd"/>
      <w:r w:rsidR="00F7766E" w:rsidRPr="00F7766E">
        <w:t>10.1007/s10745-009-9215-8</w:t>
      </w:r>
    </w:p>
    <w:p w:rsidR="00F7766E" w:rsidRPr="00F7766E" w:rsidRDefault="00F7766E" w:rsidP="00F7766E">
      <w:pPr>
        <w:pStyle w:val="Bibliography"/>
      </w:pPr>
      <w:proofErr w:type="spellStart"/>
      <w:proofErr w:type="gramStart"/>
      <w:r w:rsidRPr="00F7766E">
        <w:t>Seufert</w:t>
      </w:r>
      <w:proofErr w:type="spellEnd"/>
      <w:r w:rsidRPr="00F7766E">
        <w:t xml:space="preserve">, V., </w:t>
      </w:r>
      <w:proofErr w:type="spellStart"/>
      <w:r w:rsidRPr="00F7766E">
        <w:t>Ramankutty</w:t>
      </w:r>
      <w:proofErr w:type="spellEnd"/>
      <w:r w:rsidRPr="00F7766E">
        <w:t>, N., &amp; Foley, J. A. (2012).</w:t>
      </w:r>
      <w:proofErr w:type="gramEnd"/>
      <w:r w:rsidRPr="00F7766E">
        <w:t xml:space="preserve"> </w:t>
      </w:r>
      <w:proofErr w:type="gramStart"/>
      <w:r w:rsidRPr="00F7766E">
        <w:t>Comparing the yields of organic and conventional agriculture.</w:t>
      </w:r>
      <w:proofErr w:type="gramEnd"/>
      <w:r w:rsidRPr="00F7766E">
        <w:t xml:space="preserve"> </w:t>
      </w:r>
      <w:r w:rsidRPr="00F7766E">
        <w:rPr>
          <w:i/>
          <w:iCs/>
        </w:rPr>
        <w:t>Nature</w:t>
      </w:r>
      <w:r w:rsidRPr="00F7766E">
        <w:t xml:space="preserve">, </w:t>
      </w:r>
      <w:r w:rsidRPr="00F7766E">
        <w:rPr>
          <w:i/>
          <w:iCs/>
        </w:rPr>
        <w:t>485</w:t>
      </w:r>
      <w:r w:rsidRPr="00F7766E">
        <w:t xml:space="preserve">(7397), 229–232. </w:t>
      </w:r>
      <w:proofErr w:type="gramStart"/>
      <w:r w:rsidRPr="00F7766E">
        <w:t>doi:</w:t>
      </w:r>
      <w:proofErr w:type="gramEnd"/>
      <w:r w:rsidRPr="00F7766E">
        <w:t>10.1038/nature11069</w:t>
      </w:r>
    </w:p>
    <w:p w:rsidR="009C6633" w:rsidRDefault="009C6633">
      <w:r>
        <w:fldChar w:fldCharType="end"/>
      </w:r>
    </w:p>
    <w:sectPr w:rsidR="009C66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ECC"/>
    <w:rsid w:val="000F2382"/>
    <w:rsid w:val="00561390"/>
    <w:rsid w:val="0066513A"/>
    <w:rsid w:val="006D7C7B"/>
    <w:rsid w:val="00902ECC"/>
    <w:rsid w:val="009C6633"/>
    <w:rsid w:val="00C5157C"/>
    <w:rsid w:val="00D32478"/>
    <w:rsid w:val="00DD0A21"/>
    <w:rsid w:val="00DF5BB3"/>
    <w:rsid w:val="00EA7C5F"/>
    <w:rsid w:val="00F77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9C6633"/>
    <w:pPr>
      <w:ind w:left="720" w:hanging="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9C6633"/>
    <w:pPr>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2</cp:revision>
  <dcterms:created xsi:type="dcterms:W3CDTF">2014-02-03T16:14:00Z</dcterms:created>
  <dcterms:modified xsi:type="dcterms:W3CDTF">2014-02-03T16:14:00Z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zotero-version="4.0.17.1"&gt;&lt;session id="AlHXirGy"/&gt;&lt;style id="http://www.zotero.org/styles/apa" hasBibliography="1" bibliographyStyleHasBeenSet="1"/&gt;&lt;prefs&gt;&lt;pref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